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526" w:rsidRDefault="00904526" w:rsidP="001D3C3B">
      <w:pPr>
        <w:bidi/>
        <w:spacing w:line="240" w:lineRule="auto"/>
        <w:jc w:val="center"/>
        <w:rPr>
          <w:rFonts w:asciiTheme="majorBidi" w:hAnsiTheme="majorBidi" w:cs="B Nazanin"/>
          <w:b/>
          <w:bCs/>
          <w:sz w:val="26"/>
          <w:szCs w:val="26"/>
          <w:lang w:bidi="fa-IR"/>
        </w:rPr>
      </w:pPr>
      <w:r>
        <w:rPr>
          <w:rFonts w:asciiTheme="majorBidi" w:hAnsiTheme="majorBidi" w:cs="B Nazanin"/>
          <w:b/>
          <w:bCs/>
          <w:sz w:val="26"/>
          <w:szCs w:val="26"/>
          <w:lang w:bidi="fa-IR"/>
        </w:rPr>
        <w:t>Neighbor</w:t>
      </w:r>
      <w:r w:rsidR="001D3C3B">
        <w:rPr>
          <w:rFonts w:asciiTheme="majorBidi" w:hAnsiTheme="majorBidi" w:cs="B Nazanin"/>
          <w:b/>
          <w:bCs/>
          <w:sz w:val="26"/>
          <w:szCs w:val="26"/>
          <w:lang w:bidi="fa-IR"/>
        </w:rPr>
        <w:t>s</w:t>
      </w:r>
      <w:r>
        <w:rPr>
          <w:rFonts w:asciiTheme="majorBidi" w:hAnsiTheme="majorBidi" w:cs="B Nazanin"/>
          <w:b/>
          <w:bCs/>
          <w:sz w:val="26"/>
          <w:szCs w:val="26"/>
          <w:lang w:bidi="fa-IR"/>
        </w:rPr>
        <w:t xml:space="preserve"> </w:t>
      </w:r>
      <w:r w:rsidR="001D3C3B">
        <w:rPr>
          <w:rFonts w:asciiTheme="majorBidi" w:hAnsiTheme="majorBidi" w:cs="B Nazanin"/>
          <w:b/>
          <w:bCs/>
          <w:sz w:val="26"/>
          <w:szCs w:val="26"/>
          <w:lang w:bidi="fa-IR"/>
        </w:rPr>
        <w:t>and</w:t>
      </w:r>
      <w:r>
        <w:rPr>
          <w:rFonts w:asciiTheme="majorBidi" w:hAnsiTheme="majorBidi" w:cs="B Nazanin"/>
          <w:b/>
          <w:bCs/>
          <w:sz w:val="26"/>
          <w:szCs w:val="26"/>
          <w:lang w:bidi="fa-IR"/>
        </w:rPr>
        <w:t xml:space="preserve"> </w:t>
      </w:r>
      <w:r w:rsidR="001D3C3B">
        <w:rPr>
          <w:rFonts w:asciiTheme="majorBidi" w:hAnsiTheme="majorBidi" w:cs="B Nazanin"/>
          <w:b/>
          <w:bCs/>
          <w:sz w:val="26"/>
          <w:szCs w:val="26"/>
          <w:lang w:bidi="fa-IR"/>
        </w:rPr>
        <w:t>Pets</w:t>
      </w:r>
      <w:r>
        <w:rPr>
          <w:rFonts w:asciiTheme="majorBidi" w:hAnsiTheme="majorBidi" w:cs="B Nazanin"/>
          <w:b/>
          <w:bCs/>
          <w:sz w:val="26"/>
          <w:szCs w:val="26"/>
          <w:lang w:bidi="fa-IR"/>
        </w:rPr>
        <w:t xml:space="preserve">’ </w:t>
      </w:r>
      <w:r w:rsidR="001D3C3B">
        <w:rPr>
          <w:rFonts w:asciiTheme="majorBidi" w:hAnsiTheme="majorBidi" w:cs="B Nazanin"/>
          <w:b/>
          <w:bCs/>
          <w:sz w:val="26"/>
          <w:szCs w:val="26"/>
          <w:lang w:bidi="fa-IR"/>
        </w:rPr>
        <w:t>R</w:t>
      </w:r>
      <w:r>
        <w:rPr>
          <w:rFonts w:asciiTheme="majorBidi" w:hAnsiTheme="majorBidi" w:cs="B Nazanin"/>
          <w:b/>
          <w:bCs/>
          <w:sz w:val="26"/>
          <w:szCs w:val="26"/>
          <w:lang w:bidi="fa-IR"/>
        </w:rPr>
        <w:t>ights: A Jurisprudential-Legal Survey</w:t>
      </w:r>
    </w:p>
    <w:p w:rsidR="00C474A9" w:rsidRPr="00697CA2" w:rsidRDefault="00C474A9" w:rsidP="00697CA2">
      <w:pPr>
        <w:spacing w:after="0" w:line="240" w:lineRule="auto"/>
        <w:jc w:val="center"/>
        <w:rPr>
          <w:rFonts w:asciiTheme="majorBidi" w:hAnsiTheme="majorBidi" w:cstheme="majorBidi"/>
          <w:b/>
          <w:bCs/>
          <w:lang w:bidi="fa-IR"/>
        </w:rPr>
      </w:pPr>
      <w:proofErr w:type="spellStart"/>
      <w:r>
        <w:rPr>
          <w:rFonts w:asciiTheme="majorBidi" w:hAnsiTheme="majorBidi" w:cs="B Mitra"/>
          <w:b/>
          <w:bCs/>
          <w:lang w:bidi="fa-IR"/>
        </w:rPr>
        <w:t>Parviz</w:t>
      </w:r>
      <w:proofErr w:type="spellEnd"/>
      <w:r>
        <w:rPr>
          <w:rFonts w:asciiTheme="majorBidi" w:hAnsiTheme="majorBidi" w:cs="B Mitra"/>
          <w:b/>
          <w:bCs/>
          <w:lang w:bidi="fa-IR"/>
        </w:rPr>
        <w:t xml:space="preserve"> BAGHERI</w:t>
      </w:r>
      <w:r w:rsidRPr="00697CA2">
        <w:rPr>
          <w:rFonts w:asciiTheme="majorBidi" w:hAnsiTheme="majorBidi" w:cstheme="majorBidi"/>
          <w:rtl/>
          <w:lang w:bidi="fa-IR"/>
        </w:rPr>
        <w:t xml:space="preserve">) </w:t>
      </w:r>
      <w:r w:rsidRPr="00697CA2">
        <w:rPr>
          <w:rFonts w:asciiTheme="majorBidi" w:hAnsiTheme="majorBidi" w:cstheme="majorBidi"/>
          <w:lang w:bidi="fa-IR"/>
        </w:rPr>
        <w:t>Assoc</w:t>
      </w:r>
      <w:r w:rsidR="00697CA2" w:rsidRPr="00697CA2">
        <w:rPr>
          <w:rFonts w:asciiTheme="majorBidi" w:hAnsiTheme="majorBidi" w:cstheme="majorBidi"/>
          <w:lang w:bidi="fa-IR"/>
        </w:rPr>
        <w:t xml:space="preserve">iate </w:t>
      </w:r>
      <w:r w:rsidRPr="00697CA2">
        <w:rPr>
          <w:rFonts w:asciiTheme="majorBidi" w:hAnsiTheme="majorBidi" w:cstheme="majorBidi"/>
          <w:lang w:bidi="fa-IR"/>
        </w:rPr>
        <w:t>prof</w:t>
      </w:r>
      <w:r w:rsidR="00697CA2" w:rsidRPr="00697CA2">
        <w:rPr>
          <w:rFonts w:asciiTheme="majorBidi" w:hAnsiTheme="majorBidi" w:cstheme="majorBidi"/>
          <w:lang w:bidi="fa-IR"/>
        </w:rPr>
        <w:t>essor</w:t>
      </w:r>
      <w:r w:rsidRPr="00697CA2">
        <w:rPr>
          <w:rFonts w:asciiTheme="majorBidi" w:hAnsiTheme="majorBidi" w:cstheme="majorBidi"/>
          <w:lang w:bidi="fa-IR"/>
        </w:rPr>
        <w:t xml:space="preserve"> of Law</w:t>
      </w:r>
      <w:r w:rsidR="00697CA2" w:rsidRPr="00697CA2">
        <w:rPr>
          <w:rFonts w:asciiTheme="majorBidi" w:hAnsiTheme="majorBidi" w:cstheme="majorBidi"/>
          <w:lang w:bidi="fa-IR"/>
        </w:rPr>
        <w:t>,</w:t>
      </w:r>
      <w:r w:rsidRPr="00697CA2">
        <w:rPr>
          <w:rFonts w:asciiTheme="majorBidi" w:hAnsiTheme="majorBidi" w:cstheme="majorBidi"/>
          <w:lang w:bidi="fa-IR"/>
        </w:rPr>
        <w:t xml:space="preserve"> </w:t>
      </w:r>
      <w:proofErr w:type="spellStart"/>
      <w:r w:rsidRPr="00697CA2">
        <w:rPr>
          <w:rFonts w:asciiTheme="majorBidi" w:hAnsiTheme="majorBidi" w:cstheme="majorBidi"/>
          <w:lang w:bidi="fa-IR"/>
        </w:rPr>
        <w:t>Ilam</w:t>
      </w:r>
      <w:proofErr w:type="spellEnd"/>
      <w:r w:rsidRPr="00697CA2">
        <w:rPr>
          <w:rFonts w:asciiTheme="majorBidi" w:hAnsiTheme="majorBidi" w:cstheme="majorBidi"/>
          <w:lang w:bidi="fa-IR"/>
        </w:rPr>
        <w:t xml:space="preserve"> </w:t>
      </w:r>
      <w:proofErr w:type="gramStart"/>
      <w:r w:rsidRPr="00697CA2">
        <w:rPr>
          <w:rFonts w:asciiTheme="majorBidi" w:hAnsiTheme="majorBidi" w:cstheme="majorBidi"/>
          <w:lang w:bidi="fa-IR"/>
        </w:rPr>
        <w:t>University</w:t>
      </w:r>
      <w:r w:rsidRPr="00697CA2">
        <w:rPr>
          <w:rFonts w:asciiTheme="majorBidi" w:hAnsiTheme="majorBidi" w:cstheme="majorBidi"/>
          <w:rtl/>
          <w:lang w:bidi="fa-IR"/>
        </w:rPr>
        <w:t>(</w:t>
      </w:r>
      <w:proofErr w:type="gramEnd"/>
    </w:p>
    <w:p w:rsidR="00C474A9" w:rsidRDefault="00C474A9" w:rsidP="00D42E98">
      <w:pPr>
        <w:spacing w:after="0" w:line="240" w:lineRule="auto"/>
        <w:jc w:val="center"/>
        <w:rPr>
          <w:rFonts w:asciiTheme="majorBidi" w:hAnsiTheme="majorBidi" w:cs="B Mitra"/>
          <w:lang w:bidi="fa-IR"/>
        </w:rPr>
      </w:pPr>
      <w:r>
        <w:rPr>
          <w:rFonts w:asciiTheme="majorBidi" w:hAnsiTheme="majorBidi" w:cs="B Mitra"/>
          <w:b/>
          <w:bCs/>
          <w:lang w:bidi="fa-IR"/>
        </w:rPr>
        <w:t xml:space="preserve"> </w:t>
      </w:r>
      <w:proofErr w:type="spellStart"/>
      <w:r>
        <w:rPr>
          <w:rFonts w:asciiTheme="majorBidi" w:hAnsiTheme="majorBidi" w:cs="B Mitra"/>
          <w:b/>
          <w:bCs/>
          <w:lang w:bidi="fa-IR"/>
        </w:rPr>
        <w:t>MohammadReza</w:t>
      </w:r>
      <w:proofErr w:type="spellEnd"/>
      <w:r>
        <w:rPr>
          <w:rFonts w:asciiTheme="majorBidi" w:hAnsiTheme="majorBidi" w:cs="B Mitra"/>
          <w:b/>
          <w:bCs/>
          <w:lang w:bidi="fa-IR"/>
        </w:rPr>
        <w:t xml:space="preserve"> </w:t>
      </w:r>
      <w:proofErr w:type="gramStart"/>
      <w:r>
        <w:rPr>
          <w:rFonts w:asciiTheme="majorBidi" w:hAnsiTheme="majorBidi" w:cs="B Mitra"/>
          <w:b/>
          <w:bCs/>
          <w:lang w:bidi="fa-IR"/>
        </w:rPr>
        <w:t xml:space="preserve">REZVANTALAB </w:t>
      </w:r>
      <w:r>
        <w:rPr>
          <w:rFonts w:asciiTheme="majorBidi" w:hAnsiTheme="majorBidi" w:cs="B Mitra" w:hint="cs"/>
          <w:rtl/>
          <w:lang w:bidi="fa-IR"/>
        </w:rPr>
        <w:t>)</w:t>
      </w:r>
      <w:proofErr w:type="gramEnd"/>
      <w:r>
        <w:rPr>
          <w:rFonts w:cs="B Mitra" w:hint="cs"/>
          <w:rtl/>
          <w:lang w:bidi="fa-IR"/>
        </w:rPr>
        <w:t xml:space="preserve"> </w:t>
      </w:r>
      <w:r>
        <w:rPr>
          <w:rFonts w:asciiTheme="majorBidi" w:hAnsiTheme="majorBidi" w:cs="B Mitra"/>
          <w:lang w:bidi="fa-IR"/>
        </w:rPr>
        <w:t>Assoc</w:t>
      </w:r>
      <w:r w:rsidR="00D42E98">
        <w:rPr>
          <w:rFonts w:asciiTheme="majorBidi" w:hAnsiTheme="majorBidi" w:cs="B Mitra"/>
          <w:lang w:bidi="fa-IR"/>
        </w:rPr>
        <w:t>iate</w:t>
      </w:r>
      <w:r>
        <w:rPr>
          <w:rFonts w:asciiTheme="majorBidi" w:hAnsiTheme="majorBidi" w:cs="B Mitra"/>
          <w:lang w:bidi="fa-IR"/>
        </w:rPr>
        <w:t xml:space="preserve"> prof</w:t>
      </w:r>
      <w:r w:rsidR="00D42E98">
        <w:rPr>
          <w:rFonts w:asciiTheme="majorBidi" w:hAnsiTheme="majorBidi" w:cs="B Mitra"/>
          <w:lang w:bidi="fa-IR"/>
        </w:rPr>
        <w:t>essor</w:t>
      </w:r>
      <w:r>
        <w:rPr>
          <w:rFonts w:asciiTheme="majorBidi" w:hAnsiTheme="majorBidi" w:cs="B Mitra"/>
          <w:lang w:bidi="fa-IR"/>
        </w:rPr>
        <w:t xml:space="preserve"> of Jurisprudence and law</w:t>
      </w:r>
      <w:r w:rsidR="00D42E98">
        <w:rPr>
          <w:rFonts w:asciiTheme="majorBidi" w:hAnsiTheme="majorBidi" w:cs="B Mitra"/>
          <w:lang w:bidi="fa-IR"/>
        </w:rPr>
        <w:t>,</w:t>
      </w:r>
      <w:r>
        <w:rPr>
          <w:rFonts w:asciiTheme="majorBidi" w:hAnsiTheme="majorBidi" w:cs="B Mitra"/>
          <w:lang w:bidi="fa-IR"/>
        </w:rPr>
        <w:t xml:space="preserve"> </w:t>
      </w:r>
      <w:r w:rsidR="00D42E98">
        <w:rPr>
          <w:rFonts w:asciiTheme="majorBidi" w:hAnsiTheme="majorBidi" w:cs="B Mitra"/>
          <w:lang w:bidi="fa-IR"/>
        </w:rPr>
        <w:t xml:space="preserve">University of </w:t>
      </w:r>
      <w:r>
        <w:rPr>
          <w:rFonts w:asciiTheme="majorBidi" w:hAnsiTheme="majorBidi" w:cs="B Mitra"/>
          <w:lang w:bidi="fa-IR"/>
        </w:rPr>
        <w:t xml:space="preserve">Tehran </w:t>
      </w:r>
      <w:r>
        <w:rPr>
          <w:rFonts w:asciiTheme="majorBidi" w:hAnsiTheme="majorBidi" w:cs="B Mitra" w:hint="cs"/>
          <w:rtl/>
          <w:lang w:bidi="fa-IR"/>
        </w:rPr>
        <w:t>(</w:t>
      </w:r>
    </w:p>
    <w:p w:rsidR="00C474A9" w:rsidRDefault="00C474A9" w:rsidP="00D42E98">
      <w:pPr>
        <w:spacing w:after="0" w:line="240" w:lineRule="auto"/>
        <w:jc w:val="center"/>
        <w:rPr>
          <w:rFonts w:asciiTheme="majorBidi" w:hAnsiTheme="majorBidi" w:cs="B Mitra"/>
          <w:sz w:val="26"/>
          <w:szCs w:val="26"/>
          <w:lang w:bidi="fa-IR"/>
        </w:rPr>
      </w:pPr>
      <w:proofErr w:type="spellStart"/>
      <w:r>
        <w:rPr>
          <w:rFonts w:asciiTheme="majorBidi" w:hAnsiTheme="majorBidi" w:cs="B Mitra"/>
          <w:b/>
          <w:bCs/>
          <w:lang w:bidi="fa-IR"/>
        </w:rPr>
        <w:t>Abd</w:t>
      </w:r>
      <w:r w:rsidR="00D42E98">
        <w:rPr>
          <w:rFonts w:asciiTheme="majorBidi" w:hAnsiTheme="majorBidi" w:cs="B Mitra"/>
          <w:b/>
          <w:bCs/>
          <w:lang w:bidi="fa-IR"/>
        </w:rPr>
        <w:t>o</w:t>
      </w:r>
      <w:r>
        <w:rPr>
          <w:rFonts w:asciiTheme="majorBidi" w:hAnsiTheme="majorBidi" w:cs="B Mitra"/>
          <w:b/>
          <w:bCs/>
          <w:lang w:bidi="fa-IR"/>
        </w:rPr>
        <w:t>lgabar</w:t>
      </w:r>
      <w:proofErr w:type="spellEnd"/>
      <w:r>
        <w:rPr>
          <w:rFonts w:asciiTheme="majorBidi" w:hAnsiTheme="majorBidi" w:cs="B Mitra"/>
          <w:b/>
          <w:bCs/>
          <w:lang w:bidi="fa-IR"/>
        </w:rPr>
        <w:t xml:space="preserve"> ZARGOOSHNASAB</w:t>
      </w:r>
      <w:r>
        <w:rPr>
          <w:rFonts w:asciiTheme="majorBidi" w:hAnsiTheme="majorBidi" w:cs="B Mitra" w:hint="cs"/>
          <w:rtl/>
          <w:lang w:bidi="fa-IR"/>
        </w:rPr>
        <w:t xml:space="preserve">) </w:t>
      </w:r>
      <w:bookmarkStart w:id="0" w:name="_GoBack"/>
      <w:r>
        <w:rPr>
          <w:rFonts w:asciiTheme="majorBidi" w:hAnsiTheme="majorBidi" w:cs="B Mitra"/>
          <w:lang w:bidi="fa-IR"/>
        </w:rPr>
        <w:t>Assoc</w:t>
      </w:r>
      <w:r w:rsidR="00D42E98">
        <w:rPr>
          <w:rFonts w:asciiTheme="majorBidi" w:hAnsiTheme="majorBidi" w:cs="B Mitra"/>
          <w:lang w:bidi="fa-IR"/>
        </w:rPr>
        <w:t>iate</w:t>
      </w:r>
      <w:r>
        <w:rPr>
          <w:rFonts w:asciiTheme="majorBidi" w:hAnsiTheme="majorBidi" w:cs="B Mitra"/>
          <w:lang w:bidi="fa-IR"/>
        </w:rPr>
        <w:t xml:space="preserve"> prof</w:t>
      </w:r>
      <w:r w:rsidR="00D42E98">
        <w:rPr>
          <w:rFonts w:asciiTheme="majorBidi" w:hAnsiTheme="majorBidi" w:cs="B Mitra"/>
          <w:lang w:bidi="fa-IR"/>
        </w:rPr>
        <w:t>essor</w:t>
      </w:r>
      <w:r>
        <w:rPr>
          <w:rFonts w:asciiTheme="majorBidi" w:hAnsiTheme="majorBidi" w:cs="B Mitra"/>
          <w:lang w:bidi="fa-IR"/>
        </w:rPr>
        <w:t xml:space="preserve"> of Jurisprudence and law</w:t>
      </w:r>
      <w:r w:rsidR="00D42E98">
        <w:rPr>
          <w:rFonts w:asciiTheme="majorBidi" w:hAnsiTheme="majorBidi" w:cs="B Mitra"/>
          <w:lang w:bidi="fa-IR"/>
        </w:rPr>
        <w:t>,</w:t>
      </w:r>
      <w:r>
        <w:rPr>
          <w:rFonts w:asciiTheme="majorBidi" w:hAnsiTheme="majorBidi" w:cs="B Mitra"/>
          <w:lang w:bidi="fa-IR"/>
        </w:rPr>
        <w:t xml:space="preserve"> </w:t>
      </w:r>
      <w:proofErr w:type="spellStart"/>
      <w:r>
        <w:rPr>
          <w:rFonts w:asciiTheme="majorBidi" w:hAnsiTheme="majorBidi" w:cs="B Mitra"/>
          <w:lang w:bidi="fa-IR"/>
        </w:rPr>
        <w:t>Ilam</w:t>
      </w:r>
      <w:proofErr w:type="spellEnd"/>
      <w:r>
        <w:rPr>
          <w:rFonts w:asciiTheme="majorBidi" w:hAnsiTheme="majorBidi" w:cs="B Mitra"/>
          <w:lang w:bidi="fa-IR"/>
        </w:rPr>
        <w:t xml:space="preserve"> </w:t>
      </w:r>
      <w:proofErr w:type="gramStart"/>
      <w:r>
        <w:rPr>
          <w:rFonts w:asciiTheme="majorBidi" w:hAnsiTheme="majorBidi" w:cs="B Mitra"/>
          <w:lang w:bidi="fa-IR"/>
        </w:rPr>
        <w:t>University</w:t>
      </w:r>
      <w:bookmarkEnd w:id="0"/>
      <w:r>
        <w:rPr>
          <w:rFonts w:asciiTheme="majorBidi" w:hAnsiTheme="majorBidi" w:cs="B Mitra" w:hint="cs"/>
          <w:rtl/>
          <w:lang w:bidi="fa-IR"/>
        </w:rPr>
        <w:t>(</w:t>
      </w:r>
      <w:proofErr w:type="gramEnd"/>
    </w:p>
    <w:p w:rsidR="00C474A9" w:rsidRDefault="00C474A9" w:rsidP="00C474A9">
      <w:pPr>
        <w:bidi/>
        <w:spacing w:line="240" w:lineRule="auto"/>
        <w:jc w:val="center"/>
        <w:rPr>
          <w:rFonts w:asciiTheme="majorBidi" w:hAnsiTheme="majorBidi" w:cs="B Nazanin"/>
          <w:b/>
          <w:bCs/>
          <w:sz w:val="26"/>
          <w:szCs w:val="26"/>
          <w:lang w:bidi="fa-IR"/>
        </w:rPr>
      </w:pPr>
    </w:p>
    <w:p w:rsidR="00904526" w:rsidRPr="009F59E7" w:rsidRDefault="00904526" w:rsidP="00904526">
      <w:pPr>
        <w:bidi/>
        <w:spacing w:line="240" w:lineRule="auto"/>
        <w:jc w:val="center"/>
        <w:rPr>
          <w:rFonts w:asciiTheme="majorBidi" w:hAnsiTheme="majorBidi" w:cs="B Nazanin"/>
          <w:b/>
          <w:bCs/>
          <w:sz w:val="26"/>
          <w:szCs w:val="26"/>
          <w:lang w:bidi="fa-IR"/>
        </w:rPr>
      </w:pPr>
    </w:p>
    <w:p w:rsidR="00904526" w:rsidRPr="001D3C3B" w:rsidRDefault="00904526" w:rsidP="00904526">
      <w:pPr>
        <w:bidi/>
        <w:spacing w:line="240" w:lineRule="auto"/>
        <w:jc w:val="right"/>
        <w:rPr>
          <w:rFonts w:asciiTheme="majorBidi" w:hAnsiTheme="majorBidi" w:cs="B Nazanin"/>
          <w:b/>
          <w:bCs/>
          <w:sz w:val="26"/>
          <w:szCs w:val="26"/>
        </w:rPr>
      </w:pPr>
      <w:r w:rsidRPr="009F59E7">
        <w:rPr>
          <w:rFonts w:asciiTheme="majorBidi" w:hAnsiTheme="majorBidi" w:cs="B Nazanin"/>
          <w:sz w:val="26"/>
          <w:szCs w:val="26"/>
          <w:lang w:bidi="fa-IR"/>
        </w:rPr>
        <w:t xml:space="preserve"> </w:t>
      </w:r>
      <w:r w:rsidRPr="001D3C3B">
        <w:rPr>
          <w:rFonts w:asciiTheme="majorBidi" w:hAnsiTheme="majorBidi" w:cs="B Nazanin"/>
          <w:b/>
          <w:bCs/>
          <w:sz w:val="26"/>
          <w:szCs w:val="26"/>
          <w:lang w:bidi="fa-IR"/>
        </w:rPr>
        <w:t>Abstract</w:t>
      </w:r>
    </w:p>
    <w:p w:rsidR="00904526" w:rsidRPr="001D3C3B" w:rsidRDefault="00904526" w:rsidP="008921FA">
      <w:pPr>
        <w:jc w:val="both"/>
        <w:rPr>
          <w:rFonts w:cs="B Nazanin"/>
        </w:rPr>
      </w:pPr>
      <w:r w:rsidRPr="001D3C3B">
        <w:rPr>
          <w:rFonts w:asciiTheme="majorBidi" w:hAnsiTheme="majorBidi" w:cs="B Nazanin"/>
          <w:lang w:bidi="fa-IR"/>
        </w:rPr>
        <w:t xml:space="preserve">In the Islamic </w:t>
      </w:r>
      <w:r w:rsidR="008921FA">
        <w:rPr>
          <w:rFonts w:asciiTheme="majorBidi" w:hAnsiTheme="majorBidi" w:cs="B Nazanin"/>
          <w:lang w:bidi="fa-IR"/>
        </w:rPr>
        <w:t xml:space="preserve">point of </w:t>
      </w:r>
      <w:r w:rsidRPr="001D3C3B">
        <w:rPr>
          <w:rFonts w:asciiTheme="majorBidi" w:hAnsiTheme="majorBidi" w:cs="B Nazanin"/>
          <w:lang w:bidi="fa-IR"/>
        </w:rPr>
        <w:t xml:space="preserve">view, the public rights of the people are of particular importance. In the position of conflict between the right of God and the right of the people, </w:t>
      </w:r>
      <w:r w:rsidR="00227ABA">
        <w:rPr>
          <w:rFonts w:asciiTheme="majorBidi" w:hAnsiTheme="majorBidi" w:cs="B Nazanin"/>
          <w:lang w:bidi="fa-IR"/>
        </w:rPr>
        <w:t>it</w:t>
      </w:r>
      <w:r w:rsidRPr="001D3C3B">
        <w:rPr>
          <w:rFonts w:asciiTheme="majorBidi" w:hAnsiTheme="majorBidi" w:cs="B Nazanin"/>
          <w:lang w:bidi="fa-IR"/>
        </w:rPr>
        <w:t xml:space="preserve"> considers the right of the people before the right of </w:t>
      </w:r>
      <w:r w:rsidR="008921FA">
        <w:rPr>
          <w:rFonts w:asciiTheme="majorBidi" w:hAnsiTheme="majorBidi" w:cs="B Nazanin"/>
          <w:lang w:bidi="fa-IR"/>
        </w:rPr>
        <w:t>and</w:t>
      </w:r>
      <w:r w:rsidRPr="001D3C3B">
        <w:rPr>
          <w:rFonts w:asciiTheme="majorBidi" w:hAnsiTheme="majorBidi" w:cs="B Nazanin"/>
        </w:rPr>
        <w:t xml:space="preserve"> harm to the general public guarantee</w:t>
      </w:r>
      <w:r w:rsidR="008921FA">
        <w:rPr>
          <w:rFonts w:asciiTheme="majorBidi" w:hAnsiTheme="majorBidi" w:cs="B Nazanin"/>
        </w:rPr>
        <w:t>d</w:t>
      </w:r>
      <w:r w:rsidRPr="001D3C3B">
        <w:rPr>
          <w:rFonts w:asciiTheme="majorBidi" w:hAnsiTheme="majorBidi" w:cs="B Nazanin"/>
        </w:rPr>
        <w:t xml:space="preserve"> and compensate</w:t>
      </w:r>
      <w:r w:rsidR="008921FA">
        <w:rPr>
          <w:rFonts w:asciiTheme="majorBidi" w:hAnsiTheme="majorBidi" w:cs="B Nazanin"/>
        </w:rPr>
        <w:t>d</w:t>
      </w:r>
      <w:r w:rsidRPr="001D3C3B">
        <w:rPr>
          <w:rFonts w:asciiTheme="majorBidi" w:hAnsiTheme="majorBidi" w:cs="B Nazanin"/>
        </w:rPr>
        <w:t xml:space="preserve">. Whether this damage is caused directly or indirectly. Instead of advising solidarity and intimacy, the culture of urbanization and living in </w:t>
      </w:r>
      <w:r w:rsidR="00227ABA">
        <w:rPr>
          <w:rFonts w:asciiTheme="majorBidi" w:hAnsiTheme="majorBidi" w:cs="B Nazanin"/>
        </w:rPr>
        <w:t>the</w:t>
      </w:r>
      <w:r w:rsidRPr="001D3C3B">
        <w:rPr>
          <w:rFonts w:asciiTheme="majorBidi" w:hAnsiTheme="majorBidi" w:cs="B Nazanin"/>
        </w:rPr>
        <w:t xml:space="preserve"> apartment ha</w:t>
      </w:r>
      <w:r w:rsidR="00227ABA">
        <w:rPr>
          <w:rFonts w:asciiTheme="majorBidi" w:hAnsiTheme="majorBidi" w:cs="B Nazanin"/>
        </w:rPr>
        <w:t>ve</w:t>
      </w:r>
      <w:r w:rsidRPr="001D3C3B">
        <w:rPr>
          <w:rFonts w:asciiTheme="majorBidi" w:hAnsiTheme="majorBidi" w:cs="B Nazanin"/>
        </w:rPr>
        <w:t xml:space="preserve"> the convergence and separation to avoid conflicts of interest</w:t>
      </w:r>
      <w:r w:rsidR="00227ABA">
        <w:rPr>
          <w:rFonts w:asciiTheme="majorBidi" w:hAnsiTheme="majorBidi" w:cs="B Nazanin"/>
        </w:rPr>
        <w:t>s</w:t>
      </w:r>
      <w:r w:rsidRPr="001D3C3B">
        <w:rPr>
          <w:rFonts w:asciiTheme="majorBidi" w:hAnsiTheme="majorBidi" w:cs="B Nazanin"/>
        </w:rPr>
        <w:t xml:space="preserve">, and in explaining the damage to neighbors in the neighborhood, minor and insignificant examples. </w:t>
      </w:r>
      <w:r w:rsidRPr="008921FA">
        <w:rPr>
          <w:rFonts w:asciiTheme="majorBidi" w:hAnsiTheme="majorBidi" w:cs="B Nazanin"/>
        </w:rPr>
        <w:t>It has been noticed and more important issues and losses have been neglected.</w:t>
      </w:r>
      <w:r w:rsidRPr="001D3C3B">
        <w:rPr>
          <w:rFonts w:asciiTheme="majorBidi" w:hAnsiTheme="majorBidi" w:cs="B Nazanin"/>
        </w:rPr>
        <w:t xml:space="preserve"> Keeping animals in the apartment causes the spread of viruses </w:t>
      </w:r>
      <w:r w:rsidR="00227ABA">
        <w:rPr>
          <w:rFonts w:asciiTheme="majorBidi" w:hAnsiTheme="majorBidi" w:cs="B Nazanin"/>
        </w:rPr>
        <w:t>which its</w:t>
      </w:r>
      <w:r w:rsidRPr="001D3C3B">
        <w:rPr>
          <w:rFonts w:asciiTheme="majorBidi" w:hAnsiTheme="majorBidi" w:cs="B Nazanin"/>
        </w:rPr>
        <w:t xml:space="preserve"> damage is not limited to the apartment where they live, and most of the neighbors may be affected. The present article tries to examine the jurisprudential-legal guarantees of </w:t>
      </w:r>
      <w:r w:rsidR="00227ABA">
        <w:rPr>
          <w:rFonts w:asciiTheme="majorBidi" w:hAnsiTheme="majorBidi" w:cs="B Nazanin"/>
        </w:rPr>
        <w:t>pets’</w:t>
      </w:r>
      <w:r w:rsidRPr="001D3C3B">
        <w:rPr>
          <w:rFonts w:asciiTheme="majorBidi" w:hAnsiTheme="majorBidi" w:cs="B Nazanin"/>
        </w:rPr>
        <w:t xml:space="preserve"> owners in the apartment by resorting to constitutional laws, the bill of the Environment Organization and the plan of the members of the parliament regarding the subject and rules of jurisprudence of </w:t>
      </w:r>
      <w:r w:rsidRPr="001D3C3B">
        <w:rPr>
          <w:rFonts w:asciiTheme="majorBidi" w:hAnsiTheme="majorBidi" w:cs="B Nazanin"/>
          <w:i/>
          <w:iCs/>
        </w:rPr>
        <w:t xml:space="preserve">La </w:t>
      </w:r>
      <w:proofErr w:type="spellStart"/>
      <w:r w:rsidRPr="001D3C3B">
        <w:rPr>
          <w:rFonts w:asciiTheme="majorBidi" w:hAnsiTheme="majorBidi" w:cs="B Nazanin"/>
          <w:i/>
          <w:iCs/>
        </w:rPr>
        <w:t>zarar</w:t>
      </w:r>
      <w:proofErr w:type="spellEnd"/>
      <w:r w:rsidRPr="001D3C3B">
        <w:rPr>
          <w:rFonts w:asciiTheme="majorBidi" w:hAnsiTheme="majorBidi" w:cs="B Nazanin"/>
          <w:i/>
          <w:iCs/>
        </w:rPr>
        <w:t xml:space="preserve"> and </w:t>
      </w:r>
      <w:proofErr w:type="spellStart"/>
      <w:r w:rsidRPr="001D3C3B">
        <w:rPr>
          <w:rFonts w:asciiTheme="majorBidi" w:hAnsiTheme="majorBidi" w:cs="B Nazanin"/>
          <w:i/>
          <w:iCs/>
        </w:rPr>
        <w:t>Tasbib</w:t>
      </w:r>
      <w:proofErr w:type="spellEnd"/>
      <w:r w:rsidRPr="001D3C3B">
        <w:rPr>
          <w:rFonts w:asciiTheme="majorBidi" w:hAnsiTheme="majorBidi" w:cs="B Nazanin"/>
        </w:rPr>
        <w:t>,  and make suggestions for correcting and supplementing the relevant laws and regulations.</w:t>
      </w:r>
    </w:p>
    <w:p w:rsidR="00904526" w:rsidRPr="00227ABA" w:rsidRDefault="00904526" w:rsidP="00227ABA">
      <w:pPr>
        <w:jc w:val="both"/>
        <w:rPr>
          <w:rFonts w:asciiTheme="majorBidi" w:hAnsiTheme="majorBidi" w:cs="B Nazanin"/>
        </w:rPr>
      </w:pPr>
      <w:r w:rsidRPr="009F59E7">
        <w:rPr>
          <w:rFonts w:asciiTheme="majorBidi" w:hAnsiTheme="majorBidi" w:cs="B Nazanin"/>
          <w:b/>
          <w:bCs/>
          <w:sz w:val="26"/>
          <w:szCs w:val="26"/>
        </w:rPr>
        <w:t>Keywords</w:t>
      </w:r>
      <w:r w:rsidRPr="009F59E7">
        <w:rPr>
          <w:rFonts w:asciiTheme="majorBidi" w:hAnsiTheme="majorBidi" w:cs="B Nazanin"/>
          <w:sz w:val="26"/>
          <w:szCs w:val="26"/>
        </w:rPr>
        <w:t xml:space="preserve">: </w:t>
      </w:r>
      <w:r w:rsidR="00227ABA">
        <w:rPr>
          <w:rFonts w:asciiTheme="majorBidi" w:hAnsiTheme="majorBidi" w:cs="B Nazanin"/>
        </w:rPr>
        <w:t>A</w:t>
      </w:r>
      <w:r w:rsidR="00227ABA" w:rsidRPr="00227ABA">
        <w:rPr>
          <w:rFonts w:asciiTheme="majorBidi" w:hAnsiTheme="majorBidi" w:cs="B Nazanin"/>
        </w:rPr>
        <w:t xml:space="preserve">partment </w:t>
      </w:r>
      <w:r w:rsidR="00227ABA">
        <w:rPr>
          <w:rFonts w:asciiTheme="majorBidi" w:hAnsiTheme="majorBidi" w:cs="B Nazanin"/>
        </w:rPr>
        <w:t>L</w:t>
      </w:r>
      <w:r w:rsidR="00227ABA" w:rsidRPr="00227ABA">
        <w:rPr>
          <w:rFonts w:asciiTheme="majorBidi" w:hAnsiTheme="majorBidi" w:cs="B Nazanin"/>
        </w:rPr>
        <w:t xml:space="preserve">iving, </w:t>
      </w:r>
      <w:r w:rsidRPr="00227ABA">
        <w:rPr>
          <w:rFonts w:asciiTheme="majorBidi" w:hAnsiTheme="majorBidi" w:cs="B Nazanin"/>
        </w:rPr>
        <w:t xml:space="preserve">God's </w:t>
      </w:r>
      <w:r w:rsidR="00227ABA">
        <w:rPr>
          <w:rFonts w:asciiTheme="majorBidi" w:hAnsiTheme="majorBidi" w:cs="B Nazanin"/>
        </w:rPr>
        <w:t>R</w:t>
      </w:r>
      <w:r w:rsidRPr="00227ABA">
        <w:rPr>
          <w:rFonts w:asciiTheme="majorBidi" w:hAnsiTheme="majorBidi" w:cs="B Nazanin"/>
        </w:rPr>
        <w:t xml:space="preserve">ight, </w:t>
      </w:r>
      <w:r w:rsidR="00227ABA">
        <w:rPr>
          <w:rFonts w:asciiTheme="majorBidi" w:hAnsiTheme="majorBidi" w:cs="B Nazanin"/>
          <w:i/>
          <w:iCs/>
        </w:rPr>
        <w:t>L</w:t>
      </w:r>
      <w:r w:rsidR="00227ABA" w:rsidRPr="00227ABA">
        <w:rPr>
          <w:rFonts w:asciiTheme="majorBidi" w:hAnsiTheme="majorBidi" w:cs="B Nazanin"/>
          <w:i/>
          <w:iCs/>
        </w:rPr>
        <w:t xml:space="preserve">a </w:t>
      </w:r>
      <w:proofErr w:type="spellStart"/>
      <w:r w:rsidR="00227ABA">
        <w:rPr>
          <w:rFonts w:asciiTheme="majorBidi" w:hAnsiTheme="majorBidi" w:cs="B Nazanin"/>
          <w:i/>
          <w:iCs/>
        </w:rPr>
        <w:t>Z</w:t>
      </w:r>
      <w:r w:rsidR="00227ABA" w:rsidRPr="00227ABA">
        <w:rPr>
          <w:rFonts w:asciiTheme="majorBidi" w:hAnsiTheme="majorBidi" w:cs="B Nazanin"/>
          <w:i/>
          <w:iCs/>
        </w:rPr>
        <w:t>arar</w:t>
      </w:r>
      <w:proofErr w:type="spellEnd"/>
      <w:r w:rsidR="00227ABA" w:rsidRPr="00227ABA">
        <w:rPr>
          <w:rFonts w:asciiTheme="majorBidi" w:hAnsiTheme="majorBidi" w:cs="B Nazanin"/>
          <w:i/>
          <w:iCs/>
        </w:rPr>
        <w:t xml:space="preserve"> and </w:t>
      </w:r>
      <w:proofErr w:type="spellStart"/>
      <w:r w:rsidR="00227ABA">
        <w:rPr>
          <w:rFonts w:asciiTheme="majorBidi" w:hAnsiTheme="majorBidi" w:cs="B Nazanin"/>
          <w:i/>
          <w:iCs/>
        </w:rPr>
        <w:t>T</w:t>
      </w:r>
      <w:r w:rsidR="00227ABA" w:rsidRPr="00227ABA">
        <w:rPr>
          <w:rFonts w:asciiTheme="majorBidi" w:hAnsiTheme="majorBidi" w:cs="B Nazanin"/>
          <w:i/>
          <w:iCs/>
        </w:rPr>
        <w:t>asbib</w:t>
      </w:r>
      <w:proofErr w:type="spellEnd"/>
      <w:r w:rsidR="00227ABA">
        <w:rPr>
          <w:rFonts w:asciiTheme="majorBidi" w:hAnsiTheme="majorBidi" w:cs="B Nazanin"/>
        </w:rPr>
        <w:t>, N</w:t>
      </w:r>
      <w:r w:rsidR="00227ABA" w:rsidRPr="00227ABA">
        <w:rPr>
          <w:rFonts w:asciiTheme="majorBidi" w:hAnsiTheme="majorBidi" w:cs="B Nazanin"/>
        </w:rPr>
        <w:t xml:space="preserve">eighbors' </w:t>
      </w:r>
      <w:r w:rsidR="00227ABA">
        <w:rPr>
          <w:rFonts w:asciiTheme="majorBidi" w:hAnsiTheme="majorBidi" w:cs="B Nazanin"/>
        </w:rPr>
        <w:t>R</w:t>
      </w:r>
      <w:r w:rsidR="00227ABA" w:rsidRPr="00227ABA">
        <w:rPr>
          <w:rFonts w:asciiTheme="majorBidi" w:hAnsiTheme="majorBidi" w:cs="B Nazanin"/>
        </w:rPr>
        <w:t xml:space="preserve">ights, </w:t>
      </w:r>
      <w:r w:rsidR="00227ABA">
        <w:rPr>
          <w:rFonts w:asciiTheme="majorBidi" w:hAnsiTheme="majorBidi" w:cs="B Nazanin"/>
        </w:rPr>
        <w:t>P</w:t>
      </w:r>
      <w:r w:rsidRPr="00227ABA">
        <w:rPr>
          <w:rFonts w:asciiTheme="majorBidi" w:hAnsiTheme="majorBidi" w:cs="B Nazanin"/>
        </w:rPr>
        <w:t xml:space="preserve">eople's </w:t>
      </w:r>
      <w:r w:rsidR="00227ABA">
        <w:rPr>
          <w:rFonts w:asciiTheme="majorBidi" w:hAnsiTheme="majorBidi" w:cs="B Nazanin"/>
        </w:rPr>
        <w:t>R</w:t>
      </w:r>
      <w:r w:rsidRPr="00227ABA">
        <w:rPr>
          <w:rFonts w:asciiTheme="majorBidi" w:hAnsiTheme="majorBidi" w:cs="B Nazanin"/>
        </w:rPr>
        <w:t>ight.</w:t>
      </w:r>
    </w:p>
    <w:p w:rsidR="008C308E" w:rsidRDefault="008C308E"/>
    <w:sectPr w:rsidR="008C30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526"/>
    <w:rsid w:val="001D3C3B"/>
    <w:rsid w:val="00227ABA"/>
    <w:rsid w:val="002B5BCE"/>
    <w:rsid w:val="0040483D"/>
    <w:rsid w:val="00697CA2"/>
    <w:rsid w:val="008921FA"/>
    <w:rsid w:val="008C308E"/>
    <w:rsid w:val="00904526"/>
    <w:rsid w:val="00C474A9"/>
    <w:rsid w:val="00D42E98"/>
    <w:rsid w:val="00E715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A9C375-9558-487B-BDA0-E8B0B131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5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910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Parviz Bagheri</dc:creator>
  <cp:lastModifiedBy>منظر وفادار</cp:lastModifiedBy>
  <cp:revision>2</cp:revision>
  <dcterms:created xsi:type="dcterms:W3CDTF">2022-07-06T04:38:00Z</dcterms:created>
  <dcterms:modified xsi:type="dcterms:W3CDTF">2022-07-06T04:38:00Z</dcterms:modified>
</cp:coreProperties>
</file>